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49AB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14:paraId="1496F659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14:paraId="7E7563E8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14:paraId="7886C898" w14:textId="77777777"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65CA5F3C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14:paraId="1FB46FEB" w14:textId="77777777"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14:paraId="68364C28" w14:textId="77777777"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медиакомпания».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14:paraId="061486CE" w14:textId="77777777"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14:paraId="5C84525E" w14:textId="77777777" w:rsidR="00716A05" w:rsidRPr="00494B08" w:rsidRDefault="00716A05" w:rsidP="00C8760A">
      <w:pPr>
        <w:rPr>
          <w:sz w:val="30"/>
          <w:szCs w:val="30"/>
        </w:rPr>
      </w:pPr>
    </w:p>
    <w:p w14:paraId="5B58CF91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14:paraId="791FCB55" w14:textId="77777777"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14:paraId="53C87E07" w14:textId="77777777"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14:paraId="4D97C003" w14:textId="77777777"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14:paraId="51AE1B64" w14:textId="77777777"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14:paraId="1F5D9F2D" w14:textId="77777777"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14:paraId="65B03EA3" w14:textId="77777777"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привлечение молодежи к решению задач социально-экономического </w:t>
      </w:r>
      <w:proofErr w:type="spellStart"/>
      <w:r>
        <w:rPr>
          <w:sz w:val="30"/>
          <w:szCs w:val="30"/>
        </w:rPr>
        <w:t>развитиястраны</w:t>
      </w:r>
      <w:proofErr w:type="spellEnd"/>
      <w:r>
        <w:rPr>
          <w:sz w:val="30"/>
          <w:szCs w:val="30"/>
        </w:rPr>
        <w:t>;</w:t>
      </w:r>
    </w:p>
    <w:p w14:paraId="355FE362" w14:textId="77777777"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14:paraId="3AA2FD38" w14:textId="77777777"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14:paraId="19D92649" w14:textId="77777777"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 формирование экологической культуры и экологическое просвещение.</w:t>
      </w:r>
    </w:p>
    <w:p w14:paraId="3A9E894C" w14:textId="77777777"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14:paraId="6F060D16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14:paraId="5630F515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14:paraId="2F371CA4" w14:textId="77777777"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70529CA3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14:paraId="2C5009FC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>
        <w:rPr>
          <w:sz w:val="30"/>
          <w:szCs w:val="30"/>
        </w:rPr>
        <w:t>трех</w:t>
      </w:r>
      <w:r w:rsidRPr="00494B08">
        <w:rPr>
          <w:sz w:val="30"/>
          <w:szCs w:val="30"/>
        </w:rPr>
        <w:t xml:space="preserve"> номинациях:</w:t>
      </w:r>
    </w:p>
    <w:p w14:paraId="159BCA43" w14:textId="77777777"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14:paraId="14AB2B48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14:paraId="05A832D1" w14:textId="77777777"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14:paraId="20B21E3F" w14:textId="77777777"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14:paraId="6C3F11B4" w14:textId="77777777"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14:paraId="4A9716C8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14:paraId="2151E22E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14:paraId="5D5ECB49" w14:textId="77777777"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14:paraId="18A9A1CA" w14:textId="77777777"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14:paraId="3EB075EF" w14:textId="77777777"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</w:t>
      </w:r>
      <w:proofErr w:type="spellStart"/>
      <w:r w:rsidR="002F76AE" w:rsidRPr="00494B08">
        <w:rPr>
          <w:sz w:val="30"/>
          <w:szCs w:val="30"/>
        </w:rPr>
        <w:t>г.Минска</w:t>
      </w:r>
      <w:proofErr w:type="spellEnd"/>
      <w:r w:rsidR="002F76AE" w:rsidRPr="00494B08">
        <w:rPr>
          <w:sz w:val="30"/>
          <w:szCs w:val="30"/>
        </w:rPr>
        <w:t xml:space="preserve">). </w:t>
      </w:r>
      <w:bookmarkStart w:id="0" w:name="_Hlk174969645"/>
    </w:p>
    <w:p w14:paraId="12A92A78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0"/>
      <w:r w:rsidRPr="00494B08">
        <w:rPr>
          <w:sz w:val="30"/>
          <w:szCs w:val="30"/>
        </w:rPr>
        <w:t>являются главные управления образования (по образованию) облисполкомов, комитет по образованию Мингорисполкома</w:t>
      </w:r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14:paraId="7ECEEC7F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территориальному принципу в управления образования (по образованию). </w:t>
      </w:r>
    </w:p>
    <w:p w14:paraId="6353B919" w14:textId="77777777"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14:paraId="1DF0E2C1" w14:textId="77777777"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14:paraId="3D37C474" w14:textId="77777777"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14:paraId="1F7874C7" w14:textId="77777777"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14:paraId="6B24B994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14:paraId="7AF040F2" w14:textId="77777777"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14:paraId="6DF8908D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 xml:space="preserve">Параметры текстового редактора: все поля по 2 см; шрифт Times New </w:t>
      </w:r>
      <w:proofErr w:type="spellStart"/>
      <w:r w:rsidRPr="00F2663D">
        <w:rPr>
          <w:color w:val="000000" w:themeColor="text1"/>
          <w:sz w:val="30"/>
          <w:szCs w:val="30"/>
        </w:rPr>
        <w:t>Roman</w:t>
      </w:r>
      <w:proofErr w:type="spellEnd"/>
      <w:r w:rsidRPr="00F2663D">
        <w:rPr>
          <w:color w:val="000000" w:themeColor="text1"/>
          <w:sz w:val="30"/>
          <w:szCs w:val="30"/>
        </w:rPr>
        <w:t>, размер шрифта – 15 пунктов; межстрочный интервал – точно 1,15; выравнивание по ширине; абзацный отступ 1,25 см.</w:t>
      </w:r>
    </w:p>
    <w:p w14:paraId="73CE6F2D" w14:textId="77777777"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14:paraId="518BF839" w14:textId="77777777"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14:paraId="01BE8BB0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14:paraId="06017E69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14:paraId="025B40B7" w14:textId="77777777"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14:paraId="01CE6A4B" w14:textId="77777777"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>онкурса организаторы областного этапа (</w:t>
      </w:r>
      <w:proofErr w:type="spellStart"/>
      <w:r w:rsidRPr="00086AC6">
        <w:rPr>
          <w:sz w:val="30"/>
          <w:szCs w:val="30"/>
        </w:rPr>
        <w:t>г.Минска</w:t>
      </w:r>
      <w:proofErr w:type="spellEnd"/>
      <w:r w:rsidRPr="00086AC6">
        <w:rPr>
          <w:sz w:val="30"/>
          <w:szCs w:val="30"/>
        </w:rPr>
        <w:t xml:space="preserve">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>направляют сводную заявку (в формате .</w:t>
      </w:r>
      <w:proofErr w:type="spellStart"/>
      <w:r w:rsidRPr="00086AC6">
        <w:rPr>
          <w:sz w:val="30"/>
          <w:szCs w:val="30"/>
        </w:rPr>
        <w:t>doc</w:t>
      </w:r>
      <w:proofErr w:type="spellEnd"/>
      <w:r w:rsidRPr="00086AC6">
        <w:rPr>
          <w:sz w:val="30"/>
          <w:szCs w:val="30"/>
        </w:rPr>
        <w:t xml:space="preserve">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14:paraId="66D05DD8" w14:textId="77777777"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8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14:paraId="62AD23E9" w14:textId="77777777"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14:paraId="27477FAE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14:paraId="7CFA0E79" w14:textId="77777777"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14:paraId="200A371D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14:paraId="42F11074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14:paraId="3510FF78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14:paraId="68256373" w14:textId="77777777"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14:paraId="7D653034" w14:textId="77777777"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14:paraId="2DF73DA4" w14:textId="77777777"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интернет-ресурсе.</w:t>
      </w:r>
    </w:p>
    <w:p w14:paraId="01049513" w14:textId="77777777"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27D79ADF" w14:textId="77777777"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14:paraId="155D33DC" w14:textId="77777777"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14:paraId="339B2B8B" w14:textId="77777777"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14:paraId="62E2408F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14:paraId="1CD393F7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14:paraId="7BE03D00" w14:textId="77777777"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14:paraId="649113C5" w14:textId="77777777"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актуальность заявленной темы и практическая значимость проекта;</w:t>
      </w:r>
    </w:p>
    <w:p w14:paraId="2CB066A0" w14:textId="77777777"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14:paraId="065DDDD9" w14:textId="77777777"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14:paraId="5A147984" w14:textId="77777777"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14:paraId="5E8692D2" w14:textId="77777777"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14:paraId="6BBB6245" w14:textId="77777777" w:rsidR="003F1F08" w:rsidRDefault="003F1F08" w:rsidP="003F1F08">
      <w:pPr>
        <w:jc w:val="both"/>
        <w:rPr>
          <w:sz w:val="30"/>
          <w:szCs w:val="30"/>
        </w:rPr>
      </w:pPr>
    </w:p>
    <w:p w14:paraId="0EB5E50F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14:paraId="73212AD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14:paraId="5A7480DF" w14:textId="77777777"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14:paraId="4280C90C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14:paraId="61ADA9A0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14:paraId="5E5137EA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14:paraId="6CDAEF36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 xml:space="preserve">. </w:t>
      </w:r>
      <w:proofErr w:type="spellStart"/>
      <w:r w:rsidRPr="00494B08">
        <w:rPr>
          <w:sz w:val="30"/>
          <w:szCs w:val="30"/>
        </w:rPr>
        <w:t>Решени</w:t>
      </w:r>
      <w:proofErr w:type="spellEnd"/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</w:t>
      </w:r>
      <w:proofErr w:type="spellStart"/>
      <w:r w:rsidRPr="00494B08">
        <w:rPr>
          <w:sz w:val="30"/>
          <w:szCs w:val="30"/>
        </w:rPr>
        <w:t>явля</w:t>
      </w:r>
      <w:proofErr w:type="spellEnd"/>
      <w:r w:rsidRPr="00494B08">
        <w:rPr>
          <w:sz w:val="30"/>
          <w:szCs w:val="30"/>
          <w:lang w:val="be-BY"/>
        </w:rPr>
        <w:t>ю</w:t>
      </w:r>
      <w:proofErr w:type="spellStart"/>
      <w:r w:rsidRPr="00494B08">
        <w:rPr>
          <w:sz w:val="30"/>
          <w:szCs w:val="30"/>
        </w:rPr>
        <w:t>тся</w:t>
      </w:r>
      <w:proofErr w:type="spellEnd"/>
      <w:r w:rsidRPr="00494B08">
        <w:rPr>
          <w:sz w:val="30"/>
          <w:szCs w:val="30"/>
        </w:rPr>
        <w:t xml:space="preserve"> окончательными и не подлежат пересмотру.</w:t>
      </w:r>
    </w:p>
    <w:p w14:paraId="2617D757" w14:textId="77777777"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14:paraId="7BACEDA8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14:paraId="34264A0E" w14:textId="77777777"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14:paraId="3BF3D706" w14:textId="77777777"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14:paraId="148CD627" w14:textId="77777777"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14:paraId="7A0048E4" w14:textId="77777777"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14:paraId="77F951E7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14:paraId="32C80D85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14:paraId="3FBB71DF" w14:textId="77777777"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494B08" w:rsidRPr="00494B08" w14:paraId="44E61804" w14:textId="77777777" w:rsidTr="00CC2E15">
        <w:tc>
          <w:tcPr>
            <w:tcW w:w="4536" w:type="dxa"/>
            <w:shd w:val="clear" w:color="auto" w:fill="auto"/>
          </w:tcPr>
          <w:p w14:paraId="150C4797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14:paraId="13231B96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235205A5" w14:textId="77777777" w:rsidTr="00CC2E15">
        <w:tc>
          <w:tcPr>
            <w:tcW w:w="4536" w:type="dxa"/>
            <w:shd w:val="clear" w:color="auto" w:fill="auto"/>
          </w:tcPr>
          <w:p w14:paraId="4A343914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14:paraId="507E961F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60ED3439" w14:textId="77777777" w:rsidTr="00CC2E15">
        <w:tc>
          <w:tcPr>
            <w:tcW w:w="4536" w:type="dxa"/>
            <w:shd w:val="clear" w:color="auto" w:fill="auto"/>
          </w:tcPr>
          <w:p w14:paraId="1CAF5160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14:paraId="0CD19FD4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42397165" w14:textId="77777777" w:rsidTr="00CC2E15">
        <w:tc>
          <w:tcPr>
            <w:tcW w:w="4536" w:type="dxa"/>
            <w:shd w:val="clear" w:color="auto" w:fill="auto"/>
          </w:tcPr>
          <w:p w14:paraId="06F94EFE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14:paraId="25582969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10ED6892" w14:textId="77777777" w:rsidTr="00CC2E15">
        <w:tc>
          <w:tcPr>
            <w:tcW w:w="4536" w:type="dxa"/>
            <w:shd w:val="clear" w:color="auto" w:fill="auto"/>
          </w:tcPr>
          <w:p w14:paraId="30BFF7C6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14:paraId="4F9136B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1E8B73D" w14:textId="77777777" w:rsidTr="00CC2E15">
        <w:tc>
          <w:tcPr>
            <w:tcW w:w="4536" w:type="dxa"/>
            <w:shd w:val="clear" w:color="auto" w:fill="auto"/>
          </w:tcPr>
          <w:p w14:paraId="7ED16B32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14:paraId="430A6C47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5FBB7C47" w14:textId="77777777" w:rsidTr="00CC2E15">
        <w:tc>
          <w:tcPr>
            <w:tcW w:w="4536" w:type="dxa"/>
            <w:shd w:val="clear" w:color="auto" w:fill="auto"/>
          </w:tcPr>
          <w:p w14:paraId="57CA51A9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14:paraId="07ABAA93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D76F260" w14:textId="77777777" w:rsidTr="00CC2E15">
        <w:tc>
          <w:tcPr>
            <w:tcW w:w="4536" w:type="dxa"/>
            <w:shd w:val="clear" w:color="auto" w:fill="auto"/>
          </w:tcPr>
          <w:p w14:paraId="369B9672" w14:textId="77777777"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14:paraId="09E7676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14:paraId="273D0E70" w14:textId="77777777" w:rsidR="00DC6BC1" w:rsidRPr="00494B08" w:rsidRDefault="00DC6BC1" w:rsidP="00C8760A">
      <w:pPr>
        <w:rPr>
          <w:vanish/>
          <w:sz w:val="30"/>
          <w:szCs w:val="30"/>
        </w:rPr>
      </w:pPr>
    </w:p>
    <w:p w14:paraId="6C5FB60D" w14:textId="77777777"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14:paraId="4060E33A" w14:textId="77777777" w:rsidTr="00DC6BC1">
        <w:tc>
          <w:tcPr>
            <w:tcW w:w="236" w:type="dxa"/>
            <w:shd w:val="clear" w:color="auto" w:fill="auto"/>
          </w:tcPr>
          <w:p w14:paraId="2ED808FC" w14:textId="77777777"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14:paraId="30DD738E" w14:textId="77777777"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14:paraId="3AA6D76B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14:paraId="2230CFB4" w14:textId="77777777" w:rsidTr="00CC2E15">
              <w:tc>
                <w:tcPr>
                  <w:tcW w:w="4599" w:type="dxa"/>
                  <w:shd w:val="clear" w:color="auto" w:fill="auto"/>
                </w:tcPr>
                <w:p w14:paraId="2DA2ECA1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E5C9E46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7C32E7D3" w14:textId="77777777" w:rsidTr="00CC2E15">
              <w:tc>
                <w:tcPr>
                  <w:tcW w:w="4599" w:type="dxa"/>
                  <w:shd w:val="clear" w:color="auto" w:fill="auto"/>
                </w:tcPr>
                <w:p w14:paraId="459CF1ED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0F9DA27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332A19DA" w14:textId="77777777" w:rsidTr="00CC2E15">
              <w:tc>
                <w:tcPr>
                  <w:tcW w:w="4599" w:type="dxa"/>
                  <w:shd w:val="clear" w:color="auto" w:fill="auto"/>
                </w:tcPr>
                <w:p w14:paraId="47F48BCD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BA424F2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712E940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22F2274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3EDA0BD6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4E04F54C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2F43354F" w14:textId="77777777"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14:paraId="5FFA058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5B2131D" w14:textId="77777777"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14:paraId="6B93EC91" w14:textId="77777777"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t xml:space="preserve">Приложение </w:t>
      </w:r>
      <w:r w:rsidR="00086AC6">
        <w:rPr>
          <w:sz w:val="30"/>
          <w:szCs w:val="30"/>
        </w:rPr>
        <w:t>2</w:t>
      </w:r>
    </w:p>
    <w:p w14:paraId="24E756E3" w14:textId="77777777"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14:paraId="59FCFEA2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14:paraId="59C16138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Я,____________________________________________________________</w:t>
      </w:r>
    </w:p>
    <w:p w14:paraId="6ABB8F69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14:paraId="3879A8D4" w14:textId="77777777"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2E4EA642" w14:textId="77777777"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14:paraId="1A4CF24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14:paraId="14F6EEB3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14:paraId="60301441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14:paraId="2F85E98A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14:paraId="3F5D2A80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14:paraId="74344265" w14:textId="77777777"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13E40AFD" w14:textId="77777777"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14:paraId="2E864DC6" w14:textId="77777777"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14:paraId="716271CE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14:paraId="68B4D39C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14:paraId="7C26F789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14:paraId="7DF34A3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973EF9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14:paraId="6FBB16D8" w14:textId="77777777"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(подпись)                                      (расшифровка подписи)</w:t>
      </w:r>
    </w:p>
    <w:sectPr w:rsidR="00121F82" w:rsidRPr="00494B08" w:rsidSect="00AA74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5D01" w14:textId="77777777" w:rsidR="007C03C6" w:rsidRDefault="007C03C6" w:rsidP="00AA7448">
      <w:r>
        <w:separator/>
      </w:r>
    </w:p>
  </w:endnote>
  <w:endnote w:type="continuationSeparator" w:id="0">
    <w:p w14:paraId="771DB852" w14:textId="77777777" w:rsidR="007C03C6" w:rsidRDefault="007C03C6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7832" w14:textId="77777777" w:rsidR="007C03C6" w:rsidRDefault="007C03C6" w:rsidP="00AA7448">
      <w:r>
        <w:separator/>
      </w:r>
    </w:p>
  </w:footnote>
  <w:footnote w:type="continuationSeparator" w:id="0">
    <w:p w14:paraId="2137A370" w14:textId="77777777" w:rsidR="007C03C6" w:rsidRDefault="007C03C6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6509858"/>
      <w:docPartObj>
        <w:docPartGallery w:val="Page Numbers (Top of Page)"/>
        <w:docPartUnique/>
      </w:docPartObj>
    </w:sdtPr>
    <w:sdtContent>
      <w:p w14:paraId="55DE7EC7" w14:textId="77777777"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E5">
          <w:rPr>
            <w:noProof/>
          </w:rPr>
          <w:t>6</w:t>
        </w:r>
        <w:r>
          <w:fldChar w:fldCharType="end"/>
        </w:r>
      </w:p>
    </w:sdtContent>
  </w:sdt>
  <w:p w14:paraId="53B26C70" w14:textId="77777777"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2986">
    <w:abstractNumId w:val="3"/>
  </w:num>
  <w:num w:numId="2" w16cid:durableId="1436710721">
    <w:abstractNumId w:val="0"/>
  </w:num>
  <w:num w:numId="3" w16cid:durableId="1253976324">
    <w:abstractNumId w:val="2"/>
  </w:num>
  <w:num w:numId="4" w16cid:durableId="44689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225694"/>
    <w:rsid w:val="00227E01"/>
    <w:rsid w:val="00230173"/>
    <w:rsid w:val="002421F7"/>
    <w:rsid w:val="00251564"/>
    <w:rsid w:val="00294153"/>
    <w:rsid w:val="00296B4C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4E42F7"/>
    <w:rsid w:val="00526784"/>
    <w:rsid w:val="0055229D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C03C6"/>
    <w:rsid w:val="007F30E2"/>
    <w:rsid w:val="007F59B3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448"/>
    <w:rsid w:val="00AB76AA"/>
    <w:rsid w:val="00AE2DBA"/>
    <w:rsid w:val="00AF3452"/>
    <w:rsid w:val="00B16E9A"/>
    <w:rsid w:val="00B711F5"/>
    <w:rsid w:val="00B7397D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442E5"/>
    <w:rsid w:val="00D62C3F"/>
    <w:rsid w:val="00DB262A"/>
    <w:rsid w:val="00DB632B"/>
    <w:rsid w:val="00DC6BC1"/>
    <w:rsid w:val="00DE2F01"/>
    <w:rsid w:val="00DE5EFA"/>
    <w:rsid w:val="00DF1028"/>
    <w:rsid w:val="00DF7071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1A48"/>
  <w15:docId w15:val="{AEE63307-51B1-4A88-B101-1862AAC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@nih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.cvr@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B8CA-86DF-4F36-B45A-F39EFD0E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user</cp:lastModifiedBy>
  <cp:revision>2</cp:revision>
  <cp:lastPrinted>2024-09-10T13:36:00Z</cp:lastPrinted>
  <dcterms:created xsi:type="dcterms:W3CDTF">2024-09-24T07:46:00Z</dcterms:created>
  <dcterms:modified xsi:type="dcterms:W3CDTF">2024-09-24T07:46:00Z</dcterms:modified>
</cp:coreProperties>
</file>